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690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Commission Meeting Agenda </w:t>
      </w:r>
    </w:p>
    <w:p w14:paraId="0EC5F7EE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May 17, 2021 </w:t>
      </w:r>
    </w:p>
    <w:p w14:paraId="5BC51FFB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Welcome  </w:t>
      </w: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br/>
        <w:t>Minutes – March 15, 2021 </w:t>
      </w:r>
    </w:p>
    <w:p w14:paraId="3468B4B4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                 April 19, 2021 </w:t>
      </w:r>
    </w:p>
    <w:p w14:paraId="2FE93309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                 Special meeting April 26, 2021 </w:t>
      </w:r>
    </w:p>
    <w:p w14:paraId="2057AB5A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Committee Updates from Committee Chair  </w:t>
      </w:r>
    </w:p>
    <w:p w14:paraId="5E554F52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 xml:space="preserve">Budget and Financials – Bill </w:t>
      </w:r>
      <w:proofErr w:type="spellStart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Rolfes</w:t>
      </w:r>
      <w:proofErr w:type="spellEnd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   </w:t>
      </w:r>
    </w:p>
    <w:p w14:paraId="09D0DC67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 xml:space="preserve">Parks – Bill </w:t>
      </w:r>
      <w:proofErr w:type="spellStart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Rolfes</w:t>
      </w:r>
      <w:proofErr w:type="spellEnd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  </w:t>
      </w:r>
    </w:p>
    <w:p w14:paraId="2CA40634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 xml:space="preserve">Beautification – Bill </w:t>
      </w:r>
      <w:proofErr w:type="spellStart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Rolfes</w:t>
      </w:r>
      <w:proofErr w:type="spellEnd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 </w:t>
      </w:r>
    </w:p>
    <w:p w14:paraId="2B8EC7DE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Stormwater Mitigation – Todd Hall </w:t>
      </w:r>
    </w:p>
    <w:p w14:paraId="1F96545C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Drainage – Todd Hall </w:t>
      </w:r>
    </w:p>
    <w:p w14:paraId="652F168D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Website – Todd Hall </w:t>
      </w:r>
    </w:p>
    <w:p w14:paraId="5A8103DA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Architectural Control – Doug Morales </w:t>
      </w:r>
    </w:p>
    <w:p w14:paraId="227D99DD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Street &amp; Public Works – Doug Morales </w:t>
      </w:r>
    </w:p>
    <w:p w14:paraId="47847AB1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Ordinance Enforcement – Jeff Mangan </w:t>
      </w:r>
    </w:p>
    <w:p w14:paraId="4063B61C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Public Protection – Jeff Mangan </w:t>
      </w:r>
    </w:p>
    <w:p w14:paraId="4C4E39E5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Sanitation – Bobby Thacker </w:t>
      </w:r>
    </w:p>
    <w:p w14:paraId="700FEB58" w14:textId="77777777" w:rsidR="0089220E" w:rsidRPr="0089220E" w:rsidRDefault="0089220E" w:rsidP="00892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Newsletter – Bobby Thacker </w:t>
      </w:r>
    </w:p>
    <w:p w14:paraId="2DC4710D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Administrative – Bobby Thacker  </w:t>
      </w:r>
    </w:p>
    <w:p w14:paraId="6431D0B8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Old Business </w:t>
      </w:r>
    </w:p>
    <w:p w14:paraId="66210A3E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New Business </w:t>
      </w:r>
    </w:p>
    <w:p w14:paraId="1C92DFD7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First reading of Ordinance 2, Series 2021, an ordinance for the assessment and collection of property taxes. </w:t>
      </w:r>
    </w:p>
    <w:p w14:paraId="49A2037C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 xml:space="preserve">First reading of Ordinance 3, Series 2021, an </w:t>
      </w:r>
      <w:proofErr w:type="gramStart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ordinance  adopting</w:t>
      </w:r>
      <w:proofErr w:type="gramEnd"/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 xml:space="preserve"> a budget for fiscal year 2021/2022. </w:t>
      </w:r>
    </w:p>
    <w:p w14:paraId="676C97B7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Public Comment </w:t>
      </w:r>
    </w:p>
    <w:p w14:paraId="4C05485B" w14:textId="77777777" w:rsidR="0089220E" w:rsidRPr="0089220E" w:rsidRDefault="0089220E" w:rsidP="0089220E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89220E">
        <w:rPr>
          <w:rFonts w:ascii="Helvetica" w:eastAsia="Times New Roman" w:hAnsi="Helvetica" w:cs="Helvetica"/>
          <w:color w:val="202020"/>
          <w:sz w:val="24"/>
          <w:szCs w:val="24"/>
        </w:rPr>
        <w:t>Adjourn </w:t>
      </w:r>
    </w:p>
    <w:p w14:paraId="3851F513" w14:textId="77777777" w:rsidR="005213E2" w:rsidRDefault="005213E2"/>
    <w:sectPr w:rsidR="005213E2" w:rsidSect="0089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802"/>
    <w:multiLevelType w:val="multilevel"/>
    <w:tmpl w:val="341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E"/>
    <w:rsid w:val="005213E2"/>
    <w:rsid w:val="008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E2C4"/>
  <w15:chartTrackingRefBased/>
  <w15:docId w15:val="{0E019954-4F94-456C-81E5-FF1EF81D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Hall</dc:creator>
  <cp:keywords/>
  <dc:description/>
  <cp:lastModifiedBy>T Hall</cp:lastModifiedBy>
  <cp:revision>1</cp:revision>
  <dcterms:created xsi:type="dcterms:W3CDTF">2021-05-17T13:32:00Z</dcterms:created>
  <dcterms:modified xsi:type="dcterms:W3CDTF">2021-05-17T13:33:00Z</dcterms:modified>
</cp:coreProperties>
</file>